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ED6F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 w14:paraId="07E28830">
      <w:pPr>
        <w:pStyle w:val="6"/>
        <w:tabs>
          <w:tab w:val="left" w:pos="2548"/>
        </w:tabs>
        <w:spacing w:before="0"/>
        <w:ind w:left="601"/>
        <w:jc w:val="center"/>
        <w:rPr>
          <w:rFonts w:hint="eastAsia"/>
        </w:rPr>
      </w:pPr>
      <w:r>
        <w:rPr>
          <w:rFonts w:hint="eastAsia"/>
        </w:rPr>
        <w:t>华天酒店集团股份有限公司管理人员任职资格和岗位职责</w:t>
      </w:r>
    </w:p>
    <w:tbl>
      <w:tblPr>
        <w:tblStyle w:val="11"/>
        <w:tblW w:w="14302" w:type="dxa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4700"/>
        <w:gridCol w:w="7614"/>
      </w:tblGrid>
      <w:tr w14:paraId="60A05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988" w:type="dxa"/>
            <w:vAlign w:val="center"/>
          </w:tcPr>
          <w:p w14:paraId="73DED5B8">
            <w:pPr>
              <w:pStyle w:val="14"/>
              <w:spacing w:before="12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</w:p>
        </w:tc>
        <w:tc>
          <w:tcPr>
            <w:tcW w:w="4700" w:type="dxa"/>
            <w:vAlign w:val="center"/>
          </w:tcPr>
          <w:p w14:paraId="220AAA1F">
            <w:pPr>
              <w:pStyle w:val="14"/>
              <w:spacing w:before="12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任职</w:t>
            </w:r>
            <w:r>
              <w:rPr>
                <w:rFonts w:hint="eastAsia"/>
                <w:b/>
                <w:sz w:val="24"/>
              </w:rPr>
              <w:t>资</w:t>
            </w:r>
            <w:r>
              <w:rPr>
                <w:b/>
                <w:sz w:val="24"/>
              </w:rPr>
              <w:t>格</w:t>
            </w:r>
          </w:p>
        </w:tc>
        <w:tc>
          <w:tcPr>
            <w:tcW w:w="7614" w:type="dxa"/>
            <w:vAlign w:val="center"/>
          </w:tcPr>
          <w:p w14:paraId="1DCFEEF8">
            <w:pPr>
              <w:pStyle w:val="14"/>
              <w:spacing w:before="120" w:line="400" w:lineRule="exact"/>
              <w:ind w:left="110" w:leftChar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</w:t>
            </w:r>
            <w:r>
              <w:rPr>
                <w:b/>
                <w:sz w:val="24"/>
              </w:rPr>
              <w:t>位主要</w:t>
            </w:r>
            <w:r>
              <w:rPr>
                <w:rFonts w:hint="eastAsia"/>
                <w:b/>
                <w:sz w:val="24"/>
              </w:rPr>
              <w:t>职责</w:t>
            </w:r>
          </w:p>
        </w:tc>
      </w:tr>
      <w:tr w14:paraId="30FCE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7" w:hRule="atLeast"/>
        </w:trPr>
        <w:tc>
          <w:tcPr>
            <w:tcW w:w="1988" w:type="dxa"/>
            <w:vAlign w:val="center"/>
          </w:tcPr>
          <w:p w14:paraId="5B4CF281">
            <w:pPr>
              <w:pStyle w:val="10"/>
              <w:widowControl/>
              <w:shd w:val="clear" w:color="auto" w:fill="FFFFFF"/>
              <w:spacing w:beforeAutospacing="0" w:afterAutospacing="0" w:line="400" w:lineRule="exact"/>
              <w:ind w:firstLine="120" w:firstLineChars="50"/>
              <w:jc w:val="center"/>
              <w:rPr>
                <w:rFonts w:hint="eastAsia" w:cs="仿宋"/>
                <w:kern w:val="2"/>
                <w:szCs w:val="24"/>
              </w:rPr>
            </w:pPr>
            <w:r>
              <w:rPr>
                <w:rFonts w:hint="eastAsia" w:cs="仿宋"/>
                <w:kern w:val="2"/>
                <w:szCs w:val="24"/>
              </w:rPr>
              <w:t>华天生活服务</w:t>
            </w:r>
          </w:p>
          <w:p w14:paraId="7F840AD0">
            <w:pPr>
              <w:pStyle w:val="10"/>
              <w:widowControl/>
              <w:shd w:val="clear" w:color="auto" w:fill="FFFFFF"/>
              <w:spacing w:beforeAutospacing="0" w:afterAutospacing="0" w:line="400" w:lineRule="exact"/>
              <w:ind w:firstLine="120" w:firstLineChars="50"/>
              <w:jc w:val="center"/>
              <w:rPr>
                <w:rFonts w:hint="eastAsia" w:cs="仿宋"/>
                <w:kern w:val="2"/>
                <w:szCs w:val="24"/>
              </w:rPr>
            </w:pPr>
            <w:r>
              <w:rPr>
                <w:rFonts w:hint="eastAsia" w:cs="仿宋"/>
                <w:kern w:val="2"/>
                <w:szCs w:val="24"/>
              </w:rPr>
              <w:t>市场拓展部总监</w:t>
            </w:r>
          </w:p>
        </w:tc>
        <w:tc>
          <w:tcPr>
            <w:tcW w:w="4700" w:type="dxa"/>
            <w:vAlign w:val="center"/>
          </w:tcPr>
          <w:p w14:paraId="436EC96B">
            <w:pPr>
              <w:pStyle w:val="14"/>
              <w:tabs>
                <w:tab w:val="left" w:pos="349"/>
              </w:tabs>
              <w:spacing w:line="440" w:lineRule="exact"/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1.年龄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5岁以下（</w:t>
            </w:r>
            <w:r>
              <w:rPr>
                <w:sz w:val="24"/>
                <w:szCs w:val="24"/>
              </w:rPr>
              <w:t>197</w:t>
            </w:r>
            <w:r>
              <w:rPr>
                <w:rFonts w:hint="eastAsia"/>
                <w:sz w:val="24"/>
                <w:szCs w:val="24"/>
              </w:rPr>
              <w:t>9年10月1日以后出生）。</w:t>
            </w:r>
          </w:p>
          <w:p w14:paraId="395C2B55">
            <w:pPr>
              <w:pStyle w:val="14"/>
              <w:tabs>
                <w:tab w:val="left" w:pos="349"/>
              </w:tabs>
              <w:spacing w:line="440" w:lineRule="exact"/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本科</w:t>
            </w:r>
            <w:r>
              <w:rPr>
                <w:sz w:val="24"/>
                <w:szCs w:val="24"/>
              </w:rPr>
              <w:t>及以上文化程度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2B256631">
            <w:pPr>
              <w:pStyle w:val="14"/>
              <w:tabs>
                <w:tab w:val="left" w:pos="349"/>
              </w:tabs>
              <w:spacing w:line="440" w:lineRule="exact"/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3.具有累计8年</w:t>
            </w:r>
            <w:r>
              <w:rPr>
                <w:rFonts w:hint="eastAsia"/>
                <w:sz w:val="24"/>
                <w:szCs w:val="24"/>
              </w:rPr>
              <w:t>以上大生活服务业（物业、团餐、洗涤、家政）项目拓展工作</w:t>
            </w:r>
            <w:r>
              <w:rPr>
                <w:rFonts w:hint="eastAsia"/>
                <w:sz w:val="24"/>
                <w:szCs w:val="24"/>
                <w:lang w:eastAsia="zh-Hans"/>
              </w:rPr>
              <w:t>经验</w:t>
            </w:r>
            <w:r>
              <w:rPr>
                <w:rFonts w:hint="eastAsia"/>
                <w:sz w:val="24"/>
                <w:szCs w:val="24"/>
              </w:rPr>
              <w:t>（侧重于物业、团餐行业项目拓展）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以上大生活服务业项目运营、拓展经理</w:t>
            </w:r>
            <w:r>
              <w:rPr>
                <w:sz w:val="24"/>
                <w:szCs w:val="24"/>
              </w:rPr>
              <w:t>或同等职级及以上工作经历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039EC1C">
            <w:pPr>
              <w:pStyle w:val="14"/>
              <w:tabs>
                <w:tab w:val="left" w:pos="349"/>
              </w:tabs>
              <w:spacing w:line="440" w:lineRule="exact"/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.特别优秀者可放宽年龄或学历条件。</w:t>
            </w:r>
          </w:p>
        </w:tc>
        <w:tc>
          <w:tcPr>
            <w:tcW w:w="7614" w:type="dxa"/>
            <w:vAlign w:val="center"/>
          </w:tcPr>
          <w:p w14:paraId="65058E00">
            <w:pPr>
              <w:pStyle w:val="14"/>
              <w:tabs>
                <w:tab w:val="left" w:pos="349"/>
              </w:tabs>
              <w:spacing w:line="440" w:lineRule="exact"/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1.负责主管公司市场拓展部工作，根据总经理授权分管其他部门工作；负责全程把控新项目拓展前的沟通、招投标、预算、公关洽谈</w:t>
            </w:r>
            <w:r>
              <w:rPr>
                <w:sz w:val="24"/>
                <w:szCs w:val="24"/>
              </w:rPr>
              <w:t>实施</w:t>
            </w:r>
            <w:r>
              <w:rPr>
                <w:rFonts w:hint="eastAsia"/>
                <w:sz w:val="24"/>
                <w:szCs w:val="24"/>
              </w:rPr>
              <w:t>等重要环节</w:t>
            </w:r>
            <w:r>
              <w:rPr>
                <w:sz w:val="24"/>
                <w:szCs w:val="24"/>
              </w:rPr>
              <w:t>，确保</w:t>
            </w:r>
            <w:r>
              <w:rPr>
                <w:rFonts w:hint="eastAsia"/>
                <w:sz w:val="24"/>
                <w:szCs w:val="24"/>
              </w:rPr>
              <w:t xml:space="preserve">项目中标。 </w:t>
            </w:r>
          </w:p>
          <w:p w14:paraId="67AC6A08">
            <w:pPr>
              <w:pStyle w:val="14"/>
              <w:tabs>
                <w:tab w:val="left" w:pos="349"/>
              </w:tabs>
              <w:spacing w:line="440" w:lineRule="exact"/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2.根据</w:t>
            </w:r>
            <w:r>
              <w:rPr>
                <w:rFonts w:hint="eastAsia"/>
                <w:sz w:val="24"/>
                <w:szCs w:val="24"/>
              </w:rPr>
              <w:t>公司</w:t>
            </w:r>
            <w:r>
              <w:rPr>
                <w:sz w:val="24"/>
                <w:szCs w:val="24"/>
              </w:rPr>
              <w:t>年度经营计划和预算方案，负责组织、</w:t>
            </w:r>
            <w:r>
              <w:rPr>
                <w:rFonts w:hint="eastAsia"/>
                <w:sz w:val="24"/>
                <w:szCs w:val="24"/>
              </w:rPr>
              <w:t>制订</w:t>
            </w:r>
            <w:r>
              <w:rPr>
                <w:sz w:val="24"/>
                <w:szCs w:val="24"/>
              </w:rPr>
              <w:t>和实施管理范围内相关部门的年度经营计划和重点工作任务，确保完成年度任务目标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7F56D40">
            <w:pPr>
              <w:pStyle w:val="14"/>
              <w:tabs>
                <w:tab w:val="left" w:pos="349"/>
              </w:tabs>
              <w:spacing w:line="440" w:lineRule="exact"/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.负责完善</w:t>
            </w:r>
            <w:r>
              <w:rPr>
                <w:rFonts w:hint="eastAsia"/>
                <w:sz w:val="24"/>
                <w:szCs w:val="24"/>
              </w:rPr>
              <w:t>公司四大业务（物业、团餐、洗涤、家政）市场业务项目拓展</w:t>
            </w:r>
            <w:r>
              <w:rPr>
                <w:sz w:val="24"/>
                <w:szCs w:val="24"/>
              </w:rPr>
              <w:t>体系建设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负责</w:t>
            </w:r>
            <w:r>
              <w:rPr>
                <w:rFonts w:hint="eastAsia"/>
                <w:sz w:val="24"/>
                <w:szCs w:val="24"/>
              </w:rPr>
              <w:t>制订完善项目拓展</w:t>
            </w:r>
            <w:r>
              <w:rPr>
                <w:sz w:val="24"/>
                <w:szCs w:val="24"/>
              </w:rPr>
              <w:t>的经营策略、促销计划等方案，组织搜集、对标</w:t>
            </w:r>
            <w:r>
              <w:rPr>
                <w:rFonts w:hint="eastAsia"/>
                <w:sz w:val="24"/>
                <w:szCs w:val="24"/>
              </w:rPr>
              <w:t>公司四大业务</w:t>
            </w:r>
            <w:r>
              <w:rPr>
                <w:sz w:val="24"/>
                <w:szCs w:val="24"/>
              </w:rPr>
              <w:t>市场情况，并分析研究，向</w:t>
            </w:r>
            <w:r>
              <w:rPr>
                <w:rFonts w:hint="eastAsia"/>
                <w:sz w:val="24"/>
                <w:szCs w:val="24"/>
              </w:rPr>
              <w:t>公司</w:t>
            </w:r>
            <w:r>
              <w:rPr>
                <w:sz w:val="24"/>
                <w:szCs w:val="24"/>
              </w:rPr>
              <w:t>提供市场运作方向性建议或改进措施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AA99A">
            <w:pPr>
              <w:pStyle w:val="14"/>
              <w:tabs>
                <w:tab w:val="left" w:pos="349"/>
              </w:tabs>
              <w:spacing w:line="440" w:lineRule="exact"/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负责协助项目中标后运营部门的前期运营及服务管理，定期维护好项目客户方及协议客户单位关系，并对服务质量进行征询和反馈，协助业务运营部门处理投诉事件及与客户衔接的其他事项。</w:t>
            </w:r>
          </w:p>
          <w:p w14:paraId="2EEBBF7C">
            <w:pPr>
              <w:pStyle w:val="14"/>
              <w:tabs>
                <w:tab w:val="left" w:pos="349"/>
              </w:tabs>
              <w:spacing w:line="440" w:lineRule="exact"/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.完成</w:t>
            </w:r>
            <w:r>
              <w:rPr>
                <w:rFonts w:hint="eastAsia"/>
                <w:sz w:val="24"/>
                <w:szCs w:val="24"/>
              </w:rPr>
              <w:t>公司</w:t>
            </w:r>
            <w:r>
              <w:rPr>
                <w:sz w:val="24"/>
                <w:szCs w:val="24"/>
              </w:rPr>
              <w:t>总经理授权或上级交办</w:t>
            </w:r>
            <w:r>
              <w:rPr>
                <w:rFonts w:hint="eastAsia"/>
                <w:sz w:val="24"/>
                <w:szCs w:val="24"/>
              </w:rPr>
              <w:t>的其他工作</w:t>
            </w:r>
            <w:r>
              <w:rPr>
                <w:sz w:val="24"/>
                <w:szCs w:val="24"/>
              </w:rPr>
              <w:t>。</w:t>
            </w:r>
          </w:p>
        </w:tc>
      </w:tr>
    </w:tbl>
    <w:p w14:paraId="2DFEFBF6">
      <w:pPr>
        <w:spacing w:line="400" w:lineRule="exact"/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suff w:val="nothing"/>
      <w:lvlText w:val="第%1部分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2" w:tentative="0">
      <w:start w:val="1"/>
      <w:numFmt w:val="chineseCounting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3" w:tentative="0">
      <w:start w:val="1"/>
      <w:numFmt w:val="decimal"/>
      <w:pStyle w:val="2"/>
      <w:suff w:val="nothing"/>
      <w:lvlText w:val="  %4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4" w:tentative="0">
      <w:start w:val="1"/>
      <w:numFmt w:val="decimal"/>
      <w:suff w:val="nothing"/>
      <w:lvlText w:val="（%5）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b/>
        <w:bCs/>
        <w:sz w:val="28"/>
        <w:szCs w:val="28"/>
      </w:rPr>
    </w:lvl>
    <w:lvl w:ilvl="5" w:tentative="0">
      <w:start w:val="1"/>
      <w:numFmt w:val="decimalEnclosedCircleChinese"/>
      <w:suff w:val="nothing"/>
      <w:lvlText w:val="  %6"/>
      <w:lvlJc w:val="left"/>
      <w:pPr>
        <w:ind w:left="0" w:firstLine="402"/>
      </w:pPr>
      <w:rPr>
        <w:rFonts w:hint="eastAsia" w:ascii="宋体" w:hAnsi="宋体" w:eastAsia="仿宋" w:cs="宋体"/>
        <w:sz w:val="28"/>
        <w:szCs w:val="28"/>
      </w:rPr>
    </w:lvl>
    <w:lvl w:ilvl="6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7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8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jM3OWMxNjRiYzU4NmM3YWFiNjAwNDFlMTFkMGUifQ=="/>
    <w:docVar w:name="KSO_WPS_MARK_KEY" w:val="b41335b2-ee2f-49e2-bc80-0000d1e9fdc3"/>
  </w:docVars>
  <w:rsids>
    <w:rsidRoot w:val="00F64410"/>
    <w:rsid w:val="000F763E"/>
    <w:rsid w:val="001B0E53"/>
    <w:rsid w:val="001C11AF"/>
    <w:rsid w:val="0020620D"/>
    <w:rsid w:val="002812F1"/>
    <w:rsid w:val="00321477"/>
    <w:rsid w:val="003616D3"/>
    <w:rsid w:val="003A0C9E"/>
    <w:rsid w:val="003A6FAC"/>
    <w:rsid w:val="004168C8"/>
    <w:rsid w:val="00662AAC"/>
    <w:rsid w:val="008B23B6"/>
    <w:rsid w:val="00AD6DE4"/>
    <w:rsid w:val="00B11258"/>
    <w:rsid w:val="00B558CB"/>
    <w:rsid w:val="00BF4893"/>
    <w:rsid w:val="00DA1A82"/>
    <w:rsid w:val="00EA02DA"/>
    <w:rsid w:val="00F01693"/>
    <w:rsid w:val="00F64410"/>
    <w:rsid w:val="07DFBADD"/>
    <w:rsid w:val="26050F94"/>
    <w:rsid w:val="3E795521"/>
    <w:rsid w:val="3EFF7995"/>
    <w:rsid w:val="3FF75ECA"/>
    <w:rsid w:val="4936E76E"/>
    <w:rsid w:val="4BDF9F3C"/>
    <w:rsid w:val="4D1B1F63"/>
    <w:rsid w:val="4DFFC83D"/>
    <w:rsid w:val="4FDE6CE0"/>
    <w:rsid w:val="56957724"/>
    <w:rsid w:val="56F7E1A4"/>
    <w:rsid w:val="5FFF9787"/>
    <w:rsid w:val="60EEA4C4"/>
    <w:rsid w:val="6BCA7645"/>
    <w:rsid w:val="6FEEE739"/>
    <w:rsid w:val="7BEF187F"/>
    <w:rsid w:val="7D3F91F0"/>
    <w:rsid w:val="7FF6B350"/>
    <w:rsid w:val="975FE92D"/>
    <w:rsid w:val="AEFF939F"/>
    <w:rsid w:val="B7BF4E16"/>
    <w:rsid w:val="BFF91E71"/>
    <w:rsid w:val="CE67E5D8"/>
    <w:rsid w:val="CEFEABCF"/>
    <w:rsid w:val="CF20FF9D"/>
    <w:rsid w:val="DF7EEAEE"/>
    <w:rsid w:val="F7FFFCFF"/>
    <w:rsid w:val="F9FD8B5E"/>
    <w:rsid w:val="FDB99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50" w:beforeLines="50" w:after="50" w:afterLines="50" w:line="240" w:lineRule="exact"/>
      <w:ind w:firstLine="883" w:firstLineChars="200"/>
      <w:outlineLvl w:val="1"/>
    </w:pPr>
    <w:rPr>
      <w:rFonts w:ascii="Arial" w:hAnsi="Arial" w:cs="Times New Roman"/>
      <w:b/>
      <w:sz w:val="28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line="400" w:lineRule="exact"/>
      <w:ind w:firstLine="883" w:firstLineChars="200"/>
      <w:outlineLvl w:val="2"/>
    </w:pPr>
    <w:rPr>
      <w:rFonts w:ascii="Calibri" w:hAnsi="Calibri" w:cs="Times New Roman"/>
      <w:b/>
      <w:sz w:val="28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line="400" w:lineRule="exact"/>
      <w:ind w:firstLine="883" w:firstLineChars="200"/>
      <w:outlineLvl w:val="3"/>
    </w:pPr>
    <w:rPr>
      <w:rFonts w:ascii="Arial" w:hAnsi="Arial" w:cs="Times New Roman"/>
      <w:sz w:val="28"/>
    </w:rPr>
  </w:style>
  <w:style w:type="paragraph" w:styleId="2">
    <w:name w:val="heading 5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1"/>
    <w:pPr>
      <w:spacing w:before="12"/>
    </w:pPr>
    <w:rPr>
      <w:rFonts w:ascii="黑体" w:hAnsi="黑体" w:eastAsia="黑体" w:cs="黑体"/>
      <w:sz w:val="36"/>
      <w:szCs w:val="36"/>
    </w:rPr>
  </w:style>
  <w:style w:type="paragraph" w:styleId="7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autoRedefine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Table Paragraph"/>
    <w:basedOn w:val="1"/>
    <w:autoRedefine/>
    <w:qFormat/>
    <w:uiPriority w:val="1"/>
  </w:style>
  <w:style w:type="paragraph" w:customStyle="1" w:styleId="15">
    <w:name w:val="p1"/>
    <w:basedOn w:val="1"/>
    <w:autoRedefine/>
    <w:qFormat/>
    <w:uiPriority w:val="0"/>
    <w:rPr>
      <w:rFonts w:ascii="pingfang sc" w:hAnsi="pingfang sc" w:eastAsia="pingfang sc" w:cs="Times New Roman"/>
      <w:color w:val="000000"/>
      <w:sz w:val="28"/>
      <w:szCs w:val="28"/>
    </w:rPr>
  </w:style>
  <w:style w:type="character" w:customStyle="1" w:styleId="16">
    <w:name w:val="s1"/>
    <w:basedOn w:val="13"/>
    <w:autoRedefine/>
    <w:qFormat/>
    <w:uiPriority w:val="0"/>
    <w:rPr>
      <w:rFonts w:ascii="Helvetica Neue" w:hAnsi="Helvetica Neue" w:eastAsia="Helvetica Neue" w:cs="Helvetica Neue"/>
      <w:sz w:val="28"/>
      <w:szCs w:val="28"/>
    </w:rPr>
  </w:style>
  <w:style w:type="character" w:customStyle="1" w:styleId="17">
    <w:name w:val="页眉 字符"/>
    <w:basedOn w:val="13"/>
    <w:link w:val="8"/>
    <w:uiPriority w:val="0"/>
    <w:rPr>
      <w:rFonts w:ascii="仿宋" w:hAnsi="仿宋" w:eastAsia="仿宋" w:cs="仿宋"/>
      <w:sz w:val="18"/>
      <w:szCs w:val="18"/>
    </w:rPr>
  </w:style>
  <w:style w:type="character" w:customStyle="1" w:styleId="18">
    <w:name w:val="页脚 字符"/>
    <w:basedOn w:val="13"/>
    <w:link w:val="7"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546</Characters>
  <Lines>4</Lines>
  <Paragraphs>1</Paragraphs>
  <TotalTime>81</TotalTime>
  <ScaleCrop>false</ScaleCrop>
  <LinksUpToDate>false</LinksUpToDate>
  <CharactersWithSpaces>548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2023-05-22T15:38:00Z</dcterms:created>
  <dc:creator>谌题杰</dc:creator>
  <cp:lastModifiedBy>Administrator</cp:lastModifiedBy>
  <cp:lastPrinted>2023-11-06T00:04:00Z</cp:lastPrinted>
  <dcterms:modified xsi:type="dcterms:W3CDTF">2024-10-09T06:30:34Z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AB44AB018EDF40A0A13AEFE38F6EC71E_13</vt:lpwstr>
  </property>
</Properties>
</file>